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rFonts w:ascii="Lato" w:cs="Lato" w:eastAsia="Lato" w:hAnsi="Lato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Trong trường hợp này ta nhận diện 4 cái nhãn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Ở đây chúng ra sẻ đóng băng toàn bộ 6 lớp, chỉ thay đổi 2 lớp </w:t>
      </w:r>
    </w:p>
    <w:p w:rsidR="00000000" w:rsidDel="00000000" w:rsidP="00000000" w:rsidRDefault="00000000" w:rsidRPr="00000000" w14:paraId="00000004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3492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Chúng ta giữ lấy 1 phần và train phần còn lại hôm nay sẻ train kiểu này </w:t>
      </w:r>
    </w:p>
    <w:p w:rsidR="00000000" w:rsidDel="00000000" w:rsidP="00000000" w:rsidRDefault="00000000" w:rsidRPr="00000000" w14:paraId="00000008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33655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5715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80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6477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Trước khi đóng băng</w:t>
      </w:r>
    </w:p>
    <w:p w:rsidR="00000000" w:rsidDel="00000000" w:rsidP="00000000" w:rsidRDefault="00000000" w:rsidRPr="00000000" w14:paraId="00000010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80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Sau khi đóng băng</w:t>
      </w:r>
    </w:p>
    <w:p w:rsidR="00000000" w:rsidDel="00000000" w:rsidP="00000000" w:rsidRDefault="00000000" w:rsidRPr="00000000" w14:paraId="00000012">
      <w:pPr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3213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Việc cần làm đóng băng trước mix7 và xóa sau mix7 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Trước mix7 chúng ta không cần phải train, sau cái mix7 chúng ta phải train</w:t>
      </w:r>
    </w:p>
    <w:p w:rsidR="00000000" w:rsidDel="00000000" w:rsidP="00000000" w:rsidRDefault="00000000" w:rsidRPr="00000000" w14:paraId="00000015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13716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3302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Bình thường thì fully-connected đầy đủ như vậy </w:t>
      </w:r>
    </w:p>
    <w:p w:rsidR="00000000" w:rsidDel="00000000" w:rsidP="00000000" w:rsidRDefault="00000000" w:rsidRPr="00000000" w14:paraId="0000001A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32639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Lato" w:cs="Lato" w:eastAsia="Lato" w:hAnsi="Lato"/>
          <w:rtl w:val="0"/>
        </w:rPr>
        <w:t xml:space="preserve">NHưng khi chúng ta sử dụng Dropout thì tắt 1 số cái nút đi không thực hiện tính toán nữa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rFonts w:ascii="Lato" w:cs="Lato" w:eastAsia="Lato" w:hAnsi="Lato"/>
          <w:u w:val="none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Nó làm cái chương trình của chúng ta ít paramaters hơn</w:t>
      </w:r>
    </w:p>
    <w:p w:rsidR="00000000" w:rsidDel="00000000" w:rsidP="00000000" w:rsidRDefault="00000000" w:rsidRPr="00000000" w14:paraId="0000001D">
      <w:pPr>
        <w:ind w:left="72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1968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1803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571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Lato" w:cs="Lato" w:eastAsia="Lato" w:hAnsi="Lato"/>
        </w:rPr>
      </w:pPr>
      <w:r w:rsidDel="00000000" w:rsidR="00000000" w:rsidRPr="00000000">
        <w:rPr>
          <w:rFonts w:ascii="Lato" w:cs="Lato" w:eastAsia="Lato" w:hAnsi="Lato"/>
        </w:rPr>
        <w:drawing>
          <wp:inline distB="114300" distT="114300" distL="114300" distR="114300">
            <wp:extent cx="5943600" cy="927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</w:font>
  <w:font w:name="Lat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21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6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6.png"/><Relationship Id="rId18" Type="http://schemas.openxmlformats.org/officeDocument/2006/relationships/image" Target="media/image9.png"/><Relationship Id="rId7" Type="http://schemas.openxmlformats.org/officeDocument/2006/relationships/image" Target="media/image14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Lato-regular.ttf"/><Relationship Id="rId3" Type="http://schemas.openxmlformats.org/officeDocument/2006/relationships/font" Target="fonts/Lato-bold.ttf"/><Relationship Id="rId4" Type="http://schemas.openxmlformats.org/officeDocument/2006/relationships/font" Target="fonts/Lato-italic.ttf"/><Relationship Id="rId5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